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Vaše meno"/>
        <w:tag w:val=""/>
        <w:id w:val="-574512284"/>
        <w:placeholder>
          <w:docPart w:val="223B9FFA8C5E47209DCA99CABA8248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179B6" w:rsidRPr="00BB0B41" w:rsidRDefault="002514C7" w:rsidP="002179B6">
          <w:pPr>
            <w:pStyle w:val="Meno"/>
            <w:rPr>
              <w:b/>
            </w:rPr>
          </w:pPr>
          <w:r>
            <w:rPr>
              <w:b/>
            </w:rPr>
            <w:t xml:space="preserve">AUTEX </w:t>
          </w:r>
          <w:r w:rsidR="006C5B21">
            <w:rPr>
              <w:b/>
            </w:rPr>
            <w:t>Hydbio</w:t>
          </w:r>
          <w:r w:rsidR="000F45AF">
            <w:rPr>
              <w:b/>
            </w:rPr>
            <w:t xml:space="preserve"> 32</w:t>
          </w:r>
          <w:r w:rsidR="000E70A5">
            <w:rPr>
              <w:b/>
            </w:rPr>
            <w:t xml:space="preserve"> S</w:t>
          </w:r>
        </w:p>
      </w:sdtContent>
    </w:sdt>
    <w:tbl>
      <w:tblPr>
        <w:tblStyle w:val="Tabukaivotopisu"/>
        <w:tblW w:w="5078" w:type="pct"/>
        <w:tblInd w:w="-142" w:type="dxa"/>
        <w:tblLook w:val="04A0" w:firstRow="1" w:lastRow="0" w:firstColumn="1" w:lastColumn="0" w:noHBand="0" w:noVBand="1"/>
      </w:tblPr>
      <w:tblGrid>
        <w:gridCol w:w="1386"/>
        <w:gridCol w:w="17"/>
        <w:gridCol w:w="7811"/>
      </w:tblGrid>
      <w:tr w:rsidR="002179B6" w:rsidTr="00250E62">
        <w:tc>
          <w:tcPr>
            <w:tcW w:w="1203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</w:rPr>
              <w:t>pOPIS</w:t>
            </w:r>
          </w:p>
        </w:tc>
        <w:tc>
          <w:tcPr>
            <w:tcW w:w="20" w:type="dxa"/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91" w:type="dxa"/>
          </w:tcPr>
          <w:p w:rsidR="002179B6" w:rsidRPr="00E94492" w:rsidRDefault="00A35B17" w:rsidP="00A35B1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9449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AUTEX</w:t>
            </w:r>
            <w:r w:rsidR="002514C7" w:rsidRPr="00E9449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6C5B21" w:rsidRPr="00E94492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Hydbio</w:t>
            </w:r>
            <w:proofErr w:type="spellEnd"/>
            <w:r w:rsidR="00C1392F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32 </w:t>
            </w:r>
            <w:r w:rsidR="00517D0C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S </w:t>
            </w:r>
            <w:r w:rsidR="00517D0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je </w:t>
            </w:r>
            <w:r w:rsidR="00E94492" w:rsidRPr="00E9449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syntetický </w:t>
            </w:r>
            <w:proofErr w:type="spellStart"/>
            <w:r w:rsidR="00E94492" w:rsidRPr="00E94492">
              <w:rPr>
                <w:rFonts w:ascii="Arial Unicode MS" w:eastAsia="Arial Unicode MS" w:hAnsi="Arial Unicode MS" w:cs="Arial Unicode MS"/>
                <w:sz w:val="18"/>
                <w:szCs w:val="18"/>
              </w:rPr>
              <w:t>bioodbúrateľný</w:t>
            </w:r>
            <w:proofErr w:type="spellEnd"/>
            <w:r w:rsidR="00E94492" w:rsidRPr="00E9449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hydraulický olej</w:t>
            </w:r>
            <w:r w:rsidR="00517D0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- </w:t>
            </w:r>
            <w:r w:rsidR="00E94492" w:rsidRPr="00E94492">
              <w:rPr>
                <w:rFonts w:ascii="Arial Unicode MS" w:eastAsia="Arial Unicode MS" w:hAnsi="Arial Unicode MS" w:cs="Arial Unicode MS"/>
                <w:sz w:val="18"/>
                <w:szCs w:val="18"/>
              </w:rPr>
              <w:t>syntetická biologicky odbúrateľná hydraulická kvapalina na báze esterov. V okolitom prostredí</w:t>
            </w:r>
            <w:r w:rsidR="00517D0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E94492" w:rsidRPr="00E94492">
              <w:rPr>
                <w:rFonts w:ascii="Arial Unicode MS" w:eastAsia="Arial Unicode MS" w:hAnsi="Arial Unicode MS" w:cs="Arial Unicode MS"/>
                <w:sz w:val="18"/>
                <w:szCs w:val="18"/>
              </w:rPr>
              <w:t>sa rozkladá v danom čase na zložky, ktoré nie sú škodlivé pre životné prostredie. Je znášanlivý s</w:t>
            </w:r>
            <w:r w:rsidR="00517D0C">
              <w:rPr>
                <w:rFonts w:ascii="Arial Unicode MS" w:eastAsia="Arial Unicode MS" w:hAnsi="Arial Unicode MS" w:cs="Arial Unicode MS"/>
                <w:sz w:val="18"/>
                <w:szCs w:val="18"/>
              </w:rPr>
              <w:t> </w:t>
            </w:r>
            <w:r w:rsidR="00E94492" w:rsidRPr="00E94492">
              <w:rPr>
                <w:rFonts w:ascii="Arial Unicode MS" w:eastAsia="Arial Unicode MS" w:hAnsi="Arial Unicode MS" w:cs="Arial Unicode MS"/>
                <w:sz w:val="18"/>
                <w:szCs w:val="18"/>
              </w:rPr>
              <w:t>väčšinou</w:t>
            </w:r>
            <w:r w:rsidR="00517D0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E94492" w:rsidRPr="00E9449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tesniacich materiálov (NBR, polyuretánové živice, </w:t>
            </w:r>
            <w:proofErr w:type="spellStart"/>
            <w:r w:rsidR="00E94492" w:rsidRPr="00E94492">
              <w:rPr>
                <w:rFonts w:ascii="Arial Unicode MS" w:eastAsia="Arial Unicode MS" w:hAnsi="Arial Unicode MS" w:cs="Arial Unicode MS"/>
                <w:sz w:val="18"/>
                <w:szCs w:val="18"/>
              </w:rPr>
              <w:t>polyakryláty</w:t>
            </w:r>
            <w:proofErr w:type="spellEnd"/>
            <w:r w:rsidR="00E94492" w:rsidRPr="00E9449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 </w:t>
            </w:r>
            <w:proofErr w:type="spellStart"/>
            <w:r w:rsidR="00E94492" w:rsidRPr="00E94492">
              <w:rPr>
                <w:rFonts w:ascii="Arial Unicode MS" w:eastAsia="Arial Unicode MS" w:hAnsi="Arial Unicode MS" w:cs="Arial Unicode MS"/>
                <w:sz w:val="18"/>
                <w:szCs w:val="18"/>
              </w:rPr>
              <w:t>fluorované</w:t>
            </w:r>
            <w:proofErr w:type="spellEnd"/>
            <w:r w:rsidR="00E94492" w:rsidRPr="00E9449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spellStart"/>
            <w:r w:rsidR="00E94492" w:rsidRPr="00E94492">
              <w:rPr>
                <w:rFonts w:ascii="Arial Unicode MS" w:eastAsia="Arial Unicode MS" w:hAnsi="Arial Unicode MS" w:cs="Arial Unicode MS"/>
                <w:sz w:val="18"/>
                <w:szCs w:val="18"/>
              </w:rPr>
              <w:t>polysiloxany</w:t>
            </w:r>
            <w:proofErr w:type="spellEnd"/>
            <w:r w:rsidR="00E94492" w:rsidRPr="00E9449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a materiály typu </w:t>
            </w:r>
            <w:proofErr w:type="spellStart"/>
            <w:r w:rsidR="00E94492" w:rsidRPr="00E94492">
              <w:rPr>
                <w:rFonts w:ascii="Arial Unicode MS" w:eastAsia="Arial Unicode MS" w:hAnsi="Arial Unicode MS" w:cs="Arial Unicode MS"/>
                <w:sz w:val="18"/>
                <w:szCs w:val="18"/>
              </w:rPr>
              <w:t>Viton</w:t>
            </w:r>
            <w:proofErr w:type="spellEnd"/>
            <w:r w:rsidR="00E94492" w:rsidRPr="00E94492">
              <w:rPr>
                <w:rFonts w:ascii="Arial Unicode MS" w:eastAsia="Arial Unicode MS" w:hAnsi="Arial Unicode MS" w:cs="Arial Unicode MS"/>
                <w:sz w:val="18"/>
                <w:szCs w:val="18"/>
              </w:rPr>
              <w:t>). Nie</w:t>
            </w:r>
            <w:r w:rsidR="00517D0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je </w:t>
            </w:r>
            <w:r w:rsidR="00E94492" w:rsidRPr="00E94492">
              <w:rPr>
                <w:rFonts w:ascii="Arial Unicode MS" w:eastAsia="Arial Unicode MS" w:hAnsi="Arial Unicode MS" w:cs="Arial Unicode MS"/>
                <w:sz w:val="18"/>
                <w:szCs w:val="18"/>
              </w:rPr>
              <w:t>kompatibilný s prírodným kaučukom alebo EPDM. Má vyššiu životnosť v porovnaní s hydraulickými kvapalinami</w:t>
            </w:r>
            <w:r w:rsidR="00517D0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E94492" w:rsidRPr="00E94492">
              <w:rPr>
                <w:rFonts w:ascii="Arial Unicode MS" w:eastAsia="Arial Unicode MS" w:hAnsi="Arial Unicode MS" w:cs="Arial Unicode MS"/>
                <w:sz w:val="18"/>
                <w:szCs w:val="18"/>
              </w:rPr>
              <w:t>na báze rastlinných olejov. Jeho schopnosť biologickej odbúrateľnosti by sa mohla znížiť alebo by úplne zanikla, ak</w:t>
            </w:r>
            <w:r w:rsidR="00517D0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E94492" w:rsidRPr="00E94492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sa zmieša s </w:t>
            </w:r>
            <w:r w:rsidR="00517D0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olejom, ktorý nie je </w:t>
            </w:r>
            <w:proofErr w:type="spellStart"/>
            <w:r w:rsidR="00517D0C">
              <w:rPr>
                <w:rFonts w:ascii="Arial Unicode MS" w:eastAsia="Arial Unicode MS" w:hAnsi="Arial Unicode MS" w:cs="Arial Unicode MS"/>
                <w:sz w:val="18"/>
                <w:szCs w:val="18"/>
              </w:rPr>
              <w:t>bi</w:t>
            </w:r>
            <w:r w:rsidR="00E94492" w:rsidRPr="00E94492">
              <w:rPr>
                <w:rFonts w:ascii="Arial Unicode MS" w:eastAsia="Arial Unicode MS" w:hAnsi="Arial Unicode MS" w:cs="Arial Unicode MS"/>
                <w:sz w:val="18"/>
                <w:szCs w:val="18"/>
              </w:rPr>
              <w:t>odbúrateľný</w:t>
            </w:r>
            <w:proofErr w:type="spellEnd"/>
            <w:r w:rsidR="00517D0C">
              <w:rPr>
                <w:rFonts w:ascii="Arial Unicode MS" w:eastAsia="Arial Unicode MS" w:hAnsi="Arial Unicode MS" w:cs="Arial Unicode MS"/>
                <w:sz w:val="18"/>
                <w:szCs w:val="18"/>
              </w:rPr>
              <w:t>.</w:t>
            </w:r>
          </w:p>
        </w:tc>
      </w:tr>
      <w:tr w:rsidR="002179B6" w:rsidTr="00250E62">
        <w:tc>
          <w:tcPr>
            <w:tcW w:w="1203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  <w:lang w:bidi="sk-SK"/>
              </w:rPr>
              <w:t>pOUžITIE</w:t>
            </w:r>
          </w:p>
        </w:tc>
        <w:tc>
          <w:tcPr>
            <w:tcW w:w="20" w:type="dxa"/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91" w:type="dxa"/>
          </w:tcPr>
          <w:p w:rsidR="00517D0C" w:rsidRPr="00517D0C" w:rsidRDefault="00517D0C" w:rsidP="00517D0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517D0C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Mobilné a stacionárne hydraulické systémy</w:t>
            </w:r>
          </w:p>
          <w:p w:rsidR="00517D0C" w:rsidRPr="00517D0C" w:rsidRDefault="00517D0C" w:rsidP="00517D0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517D0C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Člny a stavidlá</w:t>
            </w:r>
          </w:p>
          <w:p w:rsidR="00517D0C" w:rsidRPr="00517D0C" w:rsidRDefault="00517D0C" w:rsidP="00517D0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517D0C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Hydraulické systémy poľnohospodárskych strojov</w:t>
            </w:r>
          </w:p>
          <w:p w:rsidR="00517D0C" w:rsidRPr="00517D0C" w:rsidRDefault="00517D0C" w:rsidP="00517D0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517D0C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Hydraulické systémy zemných a lesníckych strojov</w:t>
            </w:r>
          </w:p>
          <w:p w:rsidR="002179B6" w:rsidRPr="00517D0C" w:rsidRDefault="00517D0C" w:rsidP="00517D0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517D0C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Zariadenia vodných nádrží a čistiarní odpadových vôd</w:t>
            </w:r>
          </w:p>
        </w:tc>
      </w:tr>
      <w:tr w:rsidR="002179B6" w:rsidRPr="00BB0B41" w:rsidTr="00250E62">
        <w:tc>
          <w:tcPr>
            <w:tcW w:w="1203" w:type="dxa"/>
            <w:tcBorders>
              <w:bottom w:val="single" w:sz="4" w:space="0" w:color="4F81BD" w:themeColor="accent1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t>vlastnos</w:t>
            </w:r>
            <w:r w:rsidR="00250E62">
              <w:rPr>
                <w:b/>
              </w:rPr>
              <w:t>-</w:t>
            </w:r>
            <w:r>
              <w:rPr>
                <w:b/>
              </w:rPr>
              <w:t>ti</w:t>
            </w:r>
          </w:p>
        </w:tc>
        <w:tc>
          <w:tcPr>
            <w:tcW w:w="20" w:type="dxa"/>
            <w:tcBorders>
              <w:bottom w:val="single" w:sz="4" w:space="0" w:color="4F81BD" w:themeColor="accent1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91" w:type="dxa"/>
            <w:tcBorders>
              <w:bottom w:val="single" w:sz="4" w:space="0" w:color="4F81BD" w:themeColor="accent1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83"/>
              <w:gridCol w:w="4828"/>
            </w:tblGrid>
            <w:tr w:rsidR="00517D0C" w:rsidRPr="00517D0C" w:rsidTr="00517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7D0C" w:rsidRPr="00517D0C" w:rsidRDefault="00517D0C" w:rsidP="00517D0C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517D0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Vysoký stupeň biologickej odbúrateľnosti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D0C" w:rsidRPr="00517D0C" w:rsidRDefault="00517D0C" w:rsidP="00517D0C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517D0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Menší vplyv na životné prostredie</w:t>
                  </w:r>
                </w:p>
              </w:tc>
            </w:tr>
            <w:tr w:rsidR="00517D0C" w:rsidRPr="00517D0C" w:rsidTr="00517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7D0C" w:rsidRPr="00517D0C" w:rsidRDefault="00517D0C" w:rsidP="00517D0C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517D0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Vysoký viskozitný index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D0C" w:rsidRPr="00517D0C" w:rsidRDefault="00517D0C" w:rsidP="00517D0C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517D0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Bezpečné použitie počas celého roka</w:t>
                  </w:r>
                </w:p>
                <w:p w:rsidR="00517D0C" w:rsidRPr="00517D0C" w:rsidRDefault="00517D0C" w:rsidP="00517D0C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517D0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Vyhovujúce mazanie aj pri extrémnych teplotách</w:t>
                  </w:r>
                </w:p>
              </w:tc>
            </w:tr>
            <w:tr w:rsidR="00517D0C" w:rsidRPr="00517D0C" w:rsidTr="00517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7D0C" w:rsidRPr="00517D0C" w:rsidRDefault="00517D0C" w:rsidP="00517D0C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517D0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odolnosť voči opotrebovaniu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D0C" w:rsidRPr="00517D0C" w:rsidRDefault="00517D0C" w:rsidP="00517D0C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517D0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Spoľahlivá dlhodobá prevádzka, aj v zariadeniach vystavených veľkému zaťaženiu pri vysokých tlakoch</w:t>
                  </w:r>
                </w:p>
                <w:p w:rsidR="00517D0C" w:rsidRPr="00517D0C" w:rsidRDefault="00517D0C" w:rsidP="00517D0C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517D0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Dlhá životnosť zariadení</w:t>
                  </w:r>
                </w:p>
              </w:tc>
            </w:tr>
            <w:tr w:rsidR="00517D0C" w:rsidRPr="00517D0C" w:rsidTr="00517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7D0C" w:rsidRPr="00517D0C" w:rsidRDefault="00517D0C" w:rsidP="00517D0C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517D0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Dobrá strihová stálosť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D0C" w:rsidRPr="00517D0C" w:rsidRDefault="00517D0C" w:rsidP="00517D0C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517D0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Dlhodobo zachováva viskozitu</w:t>
                  </w:r>
                </w:p>
              </w:tc>
            </w:tr>
            <w:tr w:rsidR="00517D0C" w:rsidRPr="00517D0C" w:rsidTr="00517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7D0C" w:rsidRPr="00517D0C" w:rsidRDefault="00517D0C" w:rsidP="00517D0C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517D0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ochrana proti korózii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D0C" w:rsidRPr="00517D0C" w:rsidRDefault="00517D0C" w:rsidP="00517D0C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517D0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Vynikajúca dlhodobá ochrana </w:t>
                  </w:r>
                  <w:proofErr w:type="spellStart"/>
                  <w:r w:rsidRPr="00517D0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oceľe</w:t>
                  </w:r>
                  <w:proofErr w:type="spellEnd"/>
                  <w:r w:rsidRPr="00517D0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 a neželezných kovových častí</w:t>
                  </w:r>
                </w:p>
                <w:p w:rsidR="00517D0C" w:rsidRPr="00517D0C" w:rsidRDefault="00517D0C" w:rsidP="00517D0C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517D0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Dlhá životnosť strojov, nízke náklady na údržbu</w:t>
                  </w:r>
                </w:p>
                <w:p w:rsidR="00517D0C" w:rsidRPr="00517D0C" w:rsidRDefault="00517D0C" w:rsidP="00517D0C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517D0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Účinné prispievajú k potenciálnemu zníženiu nákladov na údržbu</w:t>
                  </w:r>
                </w:p>
              </w:tc>
            </w:tr>
            <w:tr w:rsidR="00517D0C" w:rsidRPr="00517D0C" w:rsidTr="00517D0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7D0C" w:rsidRPr="00517D0C" w:rsidRDefault="00517D0C" w:rsidP="00517D0C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517D0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Miešateľný s hydraulickými kvapalinami na báze minerálnych a rastlinných olejov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D0C" w:rsidRPr="00517D0C" w:rsidRDefault="00517D0C" w:rsidP="00517D0C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517D0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 prípade zmiešania, je možné náplň stále použiť, ale biologická odbúrateľnosť sa zníži alebo stratí túto schopnosť</w:t>
                  </w:r>
                </w:p>
                <w:p w:rsidR="00517D0C" w:rsidRPr="00517D0C" w:rsidRDefault="00517D0C" w:rsidP="00517D0C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517D0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V prípade zmiešania, pozorne sledujte stav </w:t>
                  </w:r>
                  <w:r w:rsidRPr="00517D0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lastRenderedPageBreak/>
                    <w:t>tesnení</w:t>
                  </w:r>
                </w:p>
              </w:tc>
            </w:tr>
          </w:tbl>
          <w:p w:rsidR="002179B6" w:rsidRPr="00517D0C" w:rsidRDefault="002179B6" w:rsidP="00693AD7">
            <w:pPr>
              <w:pStyle w:val="Defaul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517D0C" w:rsidRPr="00517D0C" w:rsidRDefault="00517D0C" w:rsidP="00693AD7">
            <w:pPr>
              <w:pStyle w:val="Defaul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517D0C" w:rsidRPr="00517D0C" w:rsidRDefault="00517D0C" w:rsidP="00693AD7">
            <w:pPr>
              <w:pStyle w:val="Defaul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517D0C" w:rsidRPr="00517D0C" w:rsidRDefault="00517D0C" w:rsidP="00693AD7">
            <w:pPr>
              <w:pStyle w:val="Defaul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tbl>
            <w:tblPr>
              <w:tblW w:w="7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73"/>
              <w:gridCol w:w="3406"/>
            </w:tblGrid>
            <w:tr w:rsidR="00FC1CBD" w:rsidRPr="00517D0C" w:rsidTr="00FC1CBD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517D0C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517D0C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Vlastnosti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517D0C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517D0C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Typické hodnoty</w:t>
                  </w:r>
                </w:p>
              </w:tc>
            </w:tr>
            <w:tr w:rsidR="00FC1CBD" w:rsidRPr="00517D0C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517D0C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17D0C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Merná hmotnosť pri 15 °C [g/cm3]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517D0C" w:rsidRDefault="00250E62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17D0C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</w:t>
                  </w:r>
                  <w:r w:rsidR="00C1392F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9</w:t>
                  </w:r>
                  <w:r w:rsidR="000019EE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33</w:t>
                  </w:r>
                </w:p>
              </w:tc>
            </w:tr>
            <w:tr w:rsidR="00FC1CBD" w:rsidRPr="00517D0C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517D0C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17D0C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40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517D0C" w:rsidRDefault="000019E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32</w:t>
                  </w:r>
                </w:p>
              </w:tc>
            </w:tr>
            <w:tr w:rsidR="00FC1CBD" w:rsidRPr="00517D0C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517D0C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17D0C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100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517D0C" w:rsidRDefault="000019E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6,7</w:t>
                  </w:r>
                </w:p>
              </w:tc>
            </w:tr>
            <w:tr w:rsidR="00FC1CBD" w:rsidRPr="00517D0C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517D0C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17D0C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Viskozitný index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517D0C" w:rsidRDefault="000019E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</w:t>
                  </w:r>
                </w:p>
              </w:tc>
            </w:tr>
            <w:tr w:rsidR="00FC1CBD" w:rsidRPr="00517D0C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517D0C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17D0C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tuhnutia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517D0C" w:rsidRDefault="000019E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-57</w:t>
                  </w:r>
                </w:p>
              </w:tc>
            </w:tr>
            <w:tr w:rsidR="00FC1CBD" w:rsidRPr="00517D0C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517D0C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17D0C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vzplanutia v otvorenom tégliku (Cleveland)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517D0C" w:rsidRDefault="000019E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250</w:t>
                  </w:r>
                </w:p>
              </w:tc>
            </w:tr>
            <w:tr w:rsidR="00517D0C" w:rsidRPr="00517D0C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D0C" w:rsidRPr="00517D0C" w:rsidRDefault="00517D0C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</w:pPr>
                  <w:r w:rsidRPr="00517D0C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Nevyhovujúci stupeň zaťaženia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D0C" w:rsidRPr="00517D0C" w:rsidRDefault="00517D0C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17D0C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12</w:t>
                  </w:r>
                </w:p>
              </w:tc>
            </w:tr>
            <w:tr w:rsidR="00517D0C" w:rsidRPr="00517D0C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D0C" w:rsidRPr="00517D0C" w:rsidRDefault="00517D0C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</w:pPr>
                  <w:r w:rsidRPr="00517D0C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Biologická rozložiteľnosť [%]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7D0C" w:rsidRPr="00517D0C" w:rsidRDefault="00517D0C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517D0C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&gt;90</w:t>
                  </w:r>
                </w:p>
              </w:tc>
            </w:tr>
          </w:tbl>
          <w:p w:rsidR="002179B6" w:rsidRPr="00517D0C" w:rsidRDefault="001661FE" w:rsidP="00517D0C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517D0C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Vlastnosti v tabuľke sú typické hodnoty produktu a nepredstavujú špecifikáciu.</w:t>
            </w:r>
          </w:p>
        </w:tc>
      </w:tr>
      <w:tr w:rsidR="002179B6" w:rsidTr="00250E62">
        <w:tc>
          <w:tcPr>
            <w:tcW w:w="1203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BC7CE9" w:rsidRDefault="00327E21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lastRenderedPageBreak/>
              <w:t>Špecifikácie   a  súhlasy</w:t>
            </w:r>
          </w:p>
        </w:tc>
        <w:tc>
          <w:tcPr>
            <w:tcW w:w="20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91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A35B17" w:rsidRPr="00250E62" w:rsidRDefault="000019EE" w:rsidP="00A35B17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Viskozitná trieda: ISO VG 32</w:t>
            </w:r>
          </w:p>
          <w:p w:rsidR="000B486B" w:rsidRPr="00517D0C" w:rsidRDefault="00517D0C" w:rsidP="00A35B17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17D0C">
              <w:rPr>
                <w:rFonts w:ascii="Arial Unicode MS" w:eastAsia="Arial Unicode MS" w:hAnsi="Arial Unicode MS" w:cs="Arial Unicode MS"/>
                <w:sz w:val="18"/>
                <w:szCs w:val="18"/>
              </w:rPr>
              <w:t>ISO 15380 HEES</w:t>
            </w:r>
            <w:r w:rsidRPr="00517D0C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ISO-L-HEES</w:t>
            </w:r>
            <w:r w:rsidRPr="00517D0C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VDMA 24568 HEES</w:t>
            </w:r>
            <w:r w:rsidRPr="00517D0C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SS 155434</w:t>
            </w:r>
          </w:p>
        </w:tc>
        <w:bookmarkStart w:id="0" w:name="_GoBack"/>
        <w:bookmarkEnd w:id="0"/>
      </w:tr>
      <w:tr w:rsidR="002179B6" w:rsidTr="00250E62">
        <w:trPr>
          <w:trHeight w:val="2645"/>
        </w:trPr>
        <w:tc>
          <w:tcPr>
            <w:tcW w:w="1203" w:type="dxa"/>
            <w:tcBorders>
              <w:top w:val="single" w:sz="4" w:space="0" w:color="auto"/>
              <w:bottom w:val="nil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  <w:lang w:bidi="sk-SK"/>
              </w:rPr>
            </w:pPr>
            <w:r w:rsidRPr="00BC7CE9">
              <w:rPr>
                <w:b/>
                <w:lang w:bidi="sk-SK"/>
              </w:rPr>
              <w:t xml:space="preserve">Pokyny pre manipuláciu </w:t>
            </w:r>
            <w:r w:rsidR="00327E21">
              <w:rPr>
                <w:b/>
                <w:lang w:bidi="sk-SK"/>
              </w:rPr>
              <w:t xml:space="preserve"> </w:t>
            </w:r>
            <w:r w:rsidRPr="00BC7CE9">
              <w:rPr>
                <w:b/>
                <w:lang w:bidi="sk-SK"/>
              </w:rPr>
              <w:t>a skladovanie</w:t>
            </w:r>
          </w:p>
        </w:tc>
        <w:tc>
          <w:tcPr>
            <w:tcW w:w="20" w:type="dxa"/>
            <w:tcBorders>
              <w:top w:val="single" w:sz="4" w:space="0" w:color="auto"/>
              <w:bottom w:val="nil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91" w:type="dxa"/>
            <w:tcBorders>
              <w:top w:val="single" w:sz="4" w:space="0" w:color="auto"/>
              <w:bottom w:val="nil"/>
            </w:tcBorders>
          </w:tcPr>
          <w:p w:rsidR="0012103F" w:rsidRPr="00185897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Skladujte v uzavretých originálnych obaloch na suchých miestach </w:t>
            </w:r>
          </w:p>
          <w:p w:rsidR="0012103F" w:rsidRPr="00185897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Neskladovať v blízkosti výhrevných telies.</w:t>
            </w:r>
          </w:p>
          <w:p w:rsidR="0012103F" w:rsidRPr="00185897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Počas prepravy, skladovania a používania výrobku dodržiavajte zásady bezpečnosti práce a ekologické pravidlá vzťahujúce sa k ropným výrobkom.</w:t>
            </w:r>
          </w:p>
          <w:p w:rsidR="0012103F" w:rsidRPr="00185897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Pre bližšie informácie si vyžiadajte Kartu bezpečnostných údajov produktu.</w:t>
            </w:r>
          </w:p>
          <w:p w:rsidR="0012103F" w:rsidRPr="00185897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Motorové oleje sú plne formulované výrobky, dodatočná </w:t>
            </w:r>
            <w:proofErr w:type="spellStart"/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aditivácia</w:t>
            </w:r>
            <w:proofErr w:type="spellEnd"/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je nežiaduca a môže spôsobiť nepredvídané škody. V takomto prípade výrobca ani predajca nenesú zodpovednosť.</w:t>
            </w:r>
          </w:p>
          <w:p w:rsidR="0012103F" w:rsidRPr="00185897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 pôvodnom balení pri dodržaní skladovacích podmienok: 60 mesiacov</w:t>
            </w:r>
          </w:p>
          <w:p w:rsidR="0012103F" w:rsidRPr="00185897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Horľavá kvapalina: IV. triedy nebezpečnosti.</w:t>
            </w:r>
          </w:p>
          <w:p w:rsidR="002179B6" w:rsidRPr="00185897" w:rsidRDefault="0012103F" w:rsidP="0012103F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85897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Odporúčaná teplota skladovania: max. 40°C</w:t>
            </w:r>
          </w:p>
        </w:tc>
      </w:tr>
    </w:tbl>
    <w:p w:rsidR="006D7EAB" w:rsidRDefault="006D7EAB" w:rsidP="00A35B17"/>
    <w:sectPr w:rsidR="006D7EAB" w:rsidSect="006D7E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348" w:rsidRDefault="00877348" w:rsidP="002179B6">
      <w:pPr>
        <w:spacing w:before="0" w:after="0" w:line="240" w:lineRule="auto"/>
      </w:pPr>
      <w:r>
        <w:separator/>
      </w:r>
    </w:p>
  </w:endnote>
  <w:endnote w:type="continuationSeparator" w:id="0">
    <w:p w:rsidR="00877348" w:rsidRDefault="00877348" w:rsidP="00217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897" w:rsidRDefault="00185897" w:rsidP="00185897">
    <w:pPr>
      <w:pStyle w:val="Pta"/>
    </w:pPr>
    <w:r>
      <w:t xml:space="preserve">AUTEX s.r.o., Kragujevská 3679/22C, 010 01 Žilina, IČO: 36389714, Mobil: 0903 735 214, E-mail: </w:t>
    </w:r>
    <w:hyperlink r:id="rId1" w:history="1">
      <w:r w:rsidRPr="00E13C00">
        <w:rPr>
          <w:rStyle w:val="Hypertextovprepojenie"/>
        </w:rPr>
        <w:t>autexhaj@autexsro.sk</w:t>
      </w:r>
    </w:hyperlink>
    <w:r>
      <w:t xml:space="preserve">, Prevádzka: Háj 207, 039 01 Turčianske Teplice, </w:t>
    </w:r>
    <w:proofErr w:type="spellStart"/>
    <w:r>
      <w:t>www.oleje-autex.sk</w:t>
    </w:r>
    <w:proofErr w:type="spellEnd"/>
    <w:r>
      <w:t>.</w:t>
    </w:r>
  </w:p>
  <w:p w:rsidR="002179B6" w:rsidRDefault="00185897">
    <w:pPr>
      <w:pStyle w:val="Pta"/>
    </w:pPr>
    <w:r>
      <w:tab/>
    </w:r>
    <w:r>
      <w:fldChar w:fldCharType="begin"/>
    </w:r>
    <w:r>
      <w:instrText>PAGE   \* MERGEFORMAT</w:instrText>
    </w:r>
    <w:r>
      <w:fldChar w:fldCharType="separate"/>
    </w:r>
    <w:r w:rsidR="000019EE">
      <w:rPr>
        <w:noProof/>
      </w:rPr>
      <w:t>2</w:t>
    </w:r>
    <w:r>
      <w:fldChar w:fldCharType="end"/>
    </w:r>
    <w: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348" w:rsidRDefault="00877348" w:rsidP="002179B6">
      <w:pPr>
        <w:spacing w:before="0" w:after="0" w:line="240" w:lineRule="auto"/>
      </w:pPr>
      <w:r>
        <w:separator/>
      </w:r>
    </w:p>
  </w:footnote>
  <w:footnote w:type="continuationSeparator" w:id="0">
    <w:p w:rsidR="00877348" w:rsidRDefault="00877348" w:rsidP="00217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B6" w:rsidRDefault="002179B6" w:rsidP="002179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>TECHNICKO INFORMAČNÝ LIST</w:t>
    </w:r>
  </w:p>
  <w:p w:rsidR="002179B6" w:rsidRDefault="002179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0AA"/>
    <w:multiLevelType w:val="multilevel"/>
    <w:tmpl w:val="9DCC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21EAF"/>
    <w:multiLevelType w:val="multilevel"/>
    <w:tmpl w:val="B488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A5A86"/>
    <w:multiLevelType w:val="multilevel"/>
    <w:tmpl w:val="1182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343BA"/>
    <w:multiLevelType w:val="multilevel"/>
    <w:tmpl w:val="06AA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030FA"/>
    <w:multiLevelType w:val="multilevel"/>
    <w:tmpl w:val="395E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A021F"/>
    <w:multiLevelType w:val="multilevel"/>
    <w:tmpl w:val="3114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4E400F"/>
    <w:multiLevelType w:val="multilevel"/>
    <w:tmpl w:val="6BA2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433330"/>
    <w:multiLevelType w:val="multilevel"/>
    <w:tmpl w:val="C9CC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084C14"/>
    <w:multiLevelType w:val="multilevel"/>
    <w:tmpl w:val="CDD6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EA4435"/>
    <w:multiLevelType w:val="multilevel"/>
    <w:tmpl w:val="C770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326A53"/>
    <w:multiLevelType w:val="multilevel"/>
    <w:tmpl w:val="6722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DB29BE"/>
    <w:multiLevelType w:val="multilevel"/>
    <w:tmpl w:val="488E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6C6820"/>
    <w:multiLevelType w:val="multilevel"/>
    <w:tmpl w:val="AE48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3D5AC8"/>
    <w:multiLevelType w:val="multilevel"/>
    <w:tmpl w:val="E4B6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E57AFF"/>
    <w:multiLevelType w:val="multilevel"/>
    <w:tmpl w:val="DB1E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A06918"/>
    <w:multiLevelType w:val="multilevel"/>
    <w:tmpl w:val="125C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FB7CF1"/>
    <w:multiLevelType w:val="multilevel"/>
    <w:tmpl w:val="1AE8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2568FF"/>
    <w:multiLevelType w:val="multilevel"/>
    <w:tmpl w:val="AC98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385BC5"/>
    <w:multiLevelType w:val="multilevel"/>
    <w:tmpl w:val="CC00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EE1EE1"/>
    <w:multiLevelType w:val="multilevel"/>
    <w:tmpl w:val="BBF2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745700"/>
    <w:multiLevelType w:val="multilevel"/>
    <w:tmpl w:val="D12A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D250E0"/>
    <w:multiLevelType w:val="multilevel"/>
    <w:tmpl w:val="EED4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A2384F"/>
    <w:multiLevelType w:val="multilevel"/>
    <w:tmpl w:val="D62C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224E84"/>
    <w:multiLevelType w:val="multilevel"/>
    <w:tmpl w:val="DF1A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E70BFF"/>
    <w:multiLevelType w:val="multilevel"/>
    <w:tmpl w:val="DCF0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5"/>
  </w:num>
  <w:num w:numId="5">
    <w:abstractNumId w:val="21"/>
  </w:num>
  <w:num w:numId="6">
    <w:abstractNumId w:val="22"/>
  </w:num>
  <w:num w:numId="7">
    <w:abstractNumId w:val="9"/>
  </w:num>
  <w:num w:numId="8">
    <w:abstractNumId w:val="7"/>
  </w:num>
  <w:num w:numId="9">
    <w:abstractNumId w:val="19"/>
  </w:num>
  <w:num w:numId="10">
    <w:abstractNumId w:val="11"/>
  </w:num>
  <w:num w:numId="11">
    <w:abstractNumId w:val="1"/>
  </w:num>
  <w:num w:numId="12">
    <w:abstractNumId w:val="15"/>
  </w:num>
  <w:num w:numId="13">
    <w:abstractNumId w:val="8"/>
  </w:num>
  <w:num w:numId="14">
    <w:abstractNumId w:val="6"/>
  </w:num>
  <w:num w:numId="15">
    <w:abstractNumId w:val="20"/>
  </w:num>
  <w:num w:numId="16">
    <w:abstractNumId w:val="23"/>
  </w:num>
  <w:num w:numId="17">
    <w:abstractNumId w:val="10"/>
  </w:num>
  <w:num w:numId="18">
    <w:abstractNumId w:val="17"/>
  </w:num>
  <w:num w:numId="19">
    <w:abstractNumId w:val="4"/>
  </w:num>
  <w:num w:numId="20">
    <w:abstractNumId w:val="13"/>
  </w:num>
  <w:num w:numId="21">
    <w:abstractNumId w:val="0"/>
  </w:num>
  <w:num w:numId="22">
    <w:abstractNumId w:val="2"/>
  </w:num>
  <w:num w:numId="23">
    <w:abstractNumId w:val="18"/>
  </w:num>
  <w:num w:numId="24">
    <w:abstractNumId w:val="2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B6"/>
    <w:rsid w:val="000019EE"/>
    <w:rsid w:val="00040609"/>
    <w:rsid w:val="000B486B"/>
    <w:rsid w:val="000D738D"/>
    <w:rsid w:val="000E404C"/>
    <w:rsid w:val="000E70A5"/>
    <w:rsid w:val="000F45AF"/>
    <w:rsid w:val="0012103F"/>
    <w:rsid w:val="001661FE"/>
    <w:rsid w:val="00185897"/>
    <w:rsid w:val="002179B6"/>
    <w:rsid w:val="00250E62"/>
    <w:rsid w:val="002514C7"/>
    <w:rsid w:val="002A2FF4"/>
    <w:rsid w:val="002E7F35"/>
    <w:rsid w:val="00306C22"/>
    <w:rsid w:val="00327E21"/>
    <w:rsid w:val="00517D0C"/>
    <w:rsid w:val="00581E39"/>
    <w:rsid w:val="005C7B6C"/>
    <w:rsid w:val="006559EA"/>
    <w:rsid w:val="006C5B21"/>
    <w:rsid w:val="006D5423"/>
    <w:rsid w:val="006D7EAB"/>
    <w:rsid w:val="007375B5"/>
    <w:rsid w:val="00784C94"/>
    <w:rsid w:val="00785CA9"/>
    <w:rsid w:val="00877348"/>
    <w:rsid w:val="008A5658"/>
    <w:rsid w:val="00964E51"/>
    <w:rsid w:val="00986B26"/>
    <w:rsid w:val="009A0FAA"/>
    <w:rsid w:val="00A35AE2"/>
    <w:rsid w:val="00A35B17"/>
    <w:rsid w:val="00B24BA1"/>
    <w:rsid w:val="00BA0B2B"/>
    <w:rsid w:val="00BB3053"/>
    <w:rsid w:val="00BD2AC0"/>
    <w:rsid w:val="00C1392F"/>
    <w:rsid w:val="00D031CB"/>
    <w:rsid w:val="00D20D11"/>
    <w:rsid w:val="00DE51A9"/>
    <w:rsid w:val="00E94492"/>
    <w:rsid w:val="00F3792C"/>
    <w:rsid w:val="00F7456F"/>
    <w:rsid w:val="00F751F3"/>
    <w:rsid w:val="00F836BF"/>
    <w:rsid w:val="00FB6A34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semiHidden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1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1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semiHidden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1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1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texhaj@autex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3B9FFA8C5E47209DCA99CABA8248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D3B92-6152-4480-A016-9F80667F2FF9}"/>
      </w:docPartPr>
      <w:docPartBody>
        <w:p w:rsidR="00CC37A6" w:rsidRDefault="00D96BD1" w:rsidP="00D96BD1">
          <w:pPr>
            <w:pStyle w:val="223B9FFA8C5E47209DCA99CABA8248D5"/>
          </w:pPr>
          <w:r>
            <w:rPr>
              <w:rStyle w:val="Textzstupnhosymbolu"/>
              <w:lang w:bidi="sk-SK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BD1"/>
    <w:rsid w:val="000B6C5E"/>
    <w:rsid w:val="000D1AE6"/>
    <w:rsid w:val="001024FE"/>
    <w:rsid w:val="0035232D"/>
    <w:rsid w:val="00687541"/>
    <w:rsid w:val="006F2C48"/>
    <w:rsid w:val="009A0266"/>
    <w:rsid w:val="00AE7377"/>
    <w:rsid w:val="00C159AF"/>
    <w:rsid w:val="00C4718D"/>
    <w:rsid w:val="00CC37A6"/>
    <w:rsid w:val="00D0731B"/>
    <w:rsid w:val="00D238A2"/>
    <w:rsid w:val="00D96BD1"/>
    <w:rsid w:val="00E1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96BD1"/>
    <w:rPr>
      <w:color w:val="808080"/>
    </w:rPr>
  </w:style>
  <w:style w:type="paragraph" w:customStyle="1" w:styleId="223B9FFA8C5E47209DCA99CABA8248D5">
    <w:name w:val="223B9FFA8C5E47209DCA99CABA8248D5"/>
    <w:rsid w:val="00D96B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Hydbio 32 S</dc:creator>
  <cp:lastModifiedBy>AUTEX-ZA</cp:lastModifiedBy>
  <cp:revision>3</cp:revision>
  <cp:lastPrinted>2019-03-12T13:42:00Z</cp:lastPrinted>
  <dcterms:created xsi:type="dcterms:W3CDTF">2022-03-25T04:24:00Z</dcterms:created>
  <dcterms:modified xsi:type="dcterms:W3CDTF">2022-03-25T04:36:00Z</dcterms:modified>
</cp:coreProperties>
</file>